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67" w:rsidRPr="00A954B6" w:rsidRDefault="00876D56" w:rsidP="005E03B5">
      <w:pPr>
        <w:pStyle w:val="Heading3"/>
        <w:rPr>
          <w:szCs w:val="24"/>
        </w:rPr>
      </w:pPr>
      <w:r w:rsidRPr="00A954B6">
        <w:rPr>
          <w:noProof/>
          <w:szCs w:val="24"/>
        </w:rPr>
        <mc:AlternateContent>
          <mc:Choice Requires="wps">
            <w:drawing>
              <wp:anchor distT="0" distB="0" distL="114300" distR="114300" simplePos="0" relativeHeight="251659264" behindDoc="0" locked="0" layoutInCell="1" allowOverlap="1" wp14:anchorId="0D77119B" wp14:editId="2BEB2C18">
                <wp:simplePos x="0" y="0"/>
                <wp:positionH relativeFrom="column">
                  <wp:posOffset>-540327</wp:posOffset>
                </wp:positionH>
                <wp:positionV relativeFrom="paragraph">
                  <wp:posOffset>-590204</wp:posOffset>
                </wp:positionV>
                <wp:extent cx="2061556" cy="65670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556" cy="656706"/>
                        </a:xfrm>
                        <a:prstGeom prst="rect">
                          <a:avLst/>
                        </a:prstGeom>
                        <a:solidFill>
                          <a:srgbClr val="FFFFFF"/>
                        </a:solidFill>
                        <a:ln w="9525">
                          <a:noFill/>
                          <a:miter lim="800000"/>
                          <a:headEnd/>
                          <a:tailEnd/>
                        </a:ln>
                      </wps:spPr>
                      <wps:txbx>
                        <w:txbxContent>
                          <w:p w:rsidR="00876D56" w:rsidRDefault="00876D56">
                            <w:r w:rsidRPr="009B7336">
                              <w:rPr>
                                <w:noProof/>
                              </w:rPr>
                              <w:drawing>
                                <wp:inline distT="0" distB="0" distL="0" distR="0" wp14:anchorId="67EB2A71" wp14:editId="43C80F63">
                                  <wp:extent cx="1961803" cy="51843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09" cy="5186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7119B" id="_x0000_t202" coordsize="21600,21600" o:spt="202" path="m,l,21600r21600,l21600,xe">
                <v:stroke joinstyle="miter"/>
                <v:path gradientshapeok="t" o:connecttype="rect"/>
              </v:shapetype>
              <v:shape id="Text Box 2" o:spid="_x0000_s1026" type="#_x0000_t202" style="position:absolute;left:0;text-align:left;margin-left:-42.55pt;margin-top:-46.45pt;width:162.3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" stroked="f">
                <v:textbox>
                  <w:txbxContent>
                    <w:p w:rsidR="00876D56" w:rsidRDefault="00876D56">
                      <w:r w:rsidRPr="009B7336">
                        <w:rPr>
                          <w:noProof/>
                        </w:rPr>
                        <w:drawing>
                          <wp:inline distT="0" distB="0" distL="0" distR="0" wp14:anchorId="67EB2A71" wp14:editId="43C80F63">
                            <wp:extent cx="1961803" cy="51843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09" cy="518678"/>
                                    </a:xfrm>
                                    <a:prstGeom prst="rect">
                                      <a:avLst/>
                                    </a:prstGeom>
                                    <a:noFill/>
                                    <a:ln>
                                      <a:noFill/>
                                    </a:ln>
                                  </pic:spPr>
                                </pic:pic>
                              </a:graphicData>
                            </a:graphic>
                          </wp:inline>
                        </w:drawing>
                      </w:r>
                    </w:p>
                  </w:txbxContent>
                </v:textbox>
              </v:shape>
            </w:pict>
          </mc:Fallback>
        </mc:AlternateContent>
      </w:r>
      <w:r w:rsidR="00187B67" w:rsidRPr="00A954B6">
        <w:rPr>
          <w:szCs w:val="24"/>
        </w:rPr>
        <w:t>POSITION DESCRIPTION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0"/>
        <w:gridCol w:w="1800"/>
        <w:gridCol w:w="1260"/>
      </w:tblGrid>
      <w:tr w:rsidR="009B56F6" w:rsidRPr="000D0C16" w:rsidTr="00786304">
        <w:tc>
          <w:tcPr>
            <w:tcW w:w="1890" w:type="dxa"/>
            <w:shd w:val="clear" w:color="auto" w:fill="auto"/>
          </w:tcPr>
          <w:p w:rsidR="009B56F6" w:rsidRPr="000D0C16" w:rsidRDefault="009B56F6" w:rsidP="00786304">
            <w:pPr>
              <w:tabs>
                <w:tab w:val="left" w:pos="6480"/>
              </w:tabs>
              <w:rPr>
                <w:b/>
                <w:sz w:val="22"/>
              </w:rPr>
            </w:pPr>
            <w:r w:rsidRPr="000D0C16">
              <w:rPr>
                <w:b/>
                <w:sz w:val="22"/>
              </w:rPr>
              <w:t xml:space="preserve">TITLE: </w:t>
            </w:r>
            <w:r w:rsidRPr="000D0C16">
              <w:rPr>
                <w:sz w:val="22"/>
              </w:rPr>
              <w:t xml:space="preserve">   </w:t>
            </w:r>
          </w:p>
        </w:tc>
        <w:tc>
          <w:tcPr>
            <w:tcW w:w="4500" w:type="dxa"/>
            <w:shd w:val="clear" w:color="auto" w:fill="auto"/>
          </w:tcPr>
          <w:p w:rsidR="009B56F6" w:rsidRPr="009B56F6" w:rsidRDefault="00617896" w:rsidP="009B56F6">
            <w:pPr>
              <w:rPr>
                <w:sz w:val="20"/>
              </w:rPr>
            </w:pPr>
            <w:r>
              <w:rPr>
                <w:bCs/>
                <w:sz w:val="22"/>
              </w:rPr>
              <w:t>Strategy</w:t>
            </w:r>
            <w:r w:rsidR="00AE25AF">
              <w:rPr>
                <w:bCs/>
                <w:sz w:val="22"/>
              </w:rPr>
              <w:t xml:space="preserve"> </w:t>
            </w:r>
            <w:r>
              <w:rPr>
                <w:bCs/>
                <w:sz w:val="22"/>
              </w:rPr>
              <w:t>/</w:t>
            </w:r>
            <w:r w:rsidR="00AE25AF">
              <w:rPr>
                <w:bCs/>
                <w:sz w:val="22"/>
              </w:rPr>
              <w:t xml:space="preserve"> </w:t>
            </w:r>
            <w:r>
              <w:rPr>
                <w:bCs/>
                <w:sz w:val="22"/>
              </w:rPr>
              <w:t>Internal Consulting Intern</w:t>
            </w:r>
          </w:p>
        </w:tc>
        <w:tc>
          <w:tcPr>
            <w:tcW w:w="1800" w:type="dxa"/>
            <w:shd w:val="clear" w:color="auto" w:fill="auto"/>
          </w:tcPr>
          <w:p w:rsidR="009B56F6" w:rsidRPr="000D0C16" w:rsidRDefault="009B56F6" w:rsidP="00786304">
            <w:pPr>
              <w:tabs>
                <w:tab w:val="left" w:pos="6480"/>
              </w:tabs>
              <w:rPr>
                <w:b/>
                <w:sz w:val="22"/>
              </w:rPr>
            </w:pPr>
            <w:r w:rsidRPr="000D0C16">
              <w:rPr>
                <w:b/>
                <w:bCs/>
                <w:sz w:val="22"/>
              </w:rPr>
              <w:t xml:space="preserve">JOB </w:t>
            </w:r>
            <w:r w:rsidRPr="000D0C16">
              <w:rPr>
                <w:b/>
                <w:sz w:val="22"/>
              </w:rPr>
              <w:t>CODE:</w:t>
            </w:r>
          </w:p>
        </w:tc>
        <w:tc>
          <w:tcPr>
            <w:tcW w:w="1260" w:type="dxa"/>
            <w:shd w:val="clear" w:color="auto" w:fill="auto"/>
          </w:tcPr>
          <w:p w:rsidR="009B56F6" w:rsidRPr="000D0C16" w:rsidRDefault="009B56F6" w:rsidP="00786304">
            <w:pPr>
              <w:tabs>
                <w:tab w:val="left" w:pos="6480"/>
              </w:tabs>
              <w:rPr>
                <w:bCs/>
                <w:sz w:val="22"/>
              </w:rPr>
            </w:pPr>
          </w:p>
        </w:tc>
      </w:tr>
      <w:tr w:rsidR="009B56F6" w:rsidRPr="000D0C16" w:rsidTr="00786304">
        <w:tc>
          <w:tcPr>
            <w:tcW w:w="1890" w:type="dxa"/>
            <w:shd w:val="clear" w:color="auto" w:fill="auto"/>
          </w:tcPr>
          <w:p w:rsidR="009B56F6" w:rsidRPr="005A33DC" w:rsidRDefault="009B56F6" w:rsidP="00786304">
            <w:pPr>
              <w:tabs>
                <w:tab w:val="left" w:pos="6480"/>
              </w:tabs>
              <w:rPr>
                <w:b/>
                <w:sz w:val="22"/>
              </w:rPr>
            </w:pPr>
            <w:r w:rsidRPr="00617896">
              <w:rPr>
                <w:b/>
                <w:bCs/>
                <w:sz w:val="22"/>
              </w:rPr>
              <w:t>DEPT #:</w:t>
            </w:r>
          </w:p>
        </w:tc>
        <w:tc>
          <w:tcPr>
            <w:tcW w:w="4500" w:type="dxa"/>
            <w:shd w:val="clear" w:color="auto" w:fill="auto"/>
          </w:tcPr>
          <w:p w:rsidR="009B56F6" w:rsidRPr="000D0C16" w:rsidRDefault="00AE25AF" w:rsidP="00786304">
            <w:pPr>
              <w:tabs>
                <w:tab w:val="left" w:pos="6480"/>
              </w:tabs>
              <w:rPr>
                <w:bCs/>
                <w:sz w:val="22"/>
              </w:rPr>
            </w:pPr>
            <w:r>
              <w:rPr>
                <w:bCs/>
                <w:sz w:val="22"/>
              </w:rPr>
              <w:t>Strategy / Internal Consulting</w:t>
            </w:r>
          </w:p>
        </w:tc>
        <w:tc>
          <w:tcPr>
            <w:tcW w:w="1800" w:type="dxa"/>
            <w:shd w:val="clear" w:color="auto" w:fill="auto"/>
          </w:tcPr>
          <w:p w:rsidR="009B56F6" w:rsidRPr="000D0C16" w:rsidRDefault="009B56F6" w:rsidP="00786304">
            <w:pPr>
              <w:tabs>
                <w:tab w:val="left" w:pos="6480"/>
              </w:tabs>
              <w:rPr>
                <w:b/>
                <w:sz w:val="22"/>
              </w:rPr>
            </w:pPr>
            <w:r w:rsidRPr="000D0C16">
              <w:rPr>
                <w:b/>
                <w:bCs/>
                <w:sz w:val="22"/>
              </w:rPr>
              <w:t>GRADE:</w:t>
            </w:r>
          </w:p>
        </w:tc>
        <w:tc>
          <w:tcPr>
            <w:tcW w:w="1260" w:type="dxa"/>
            <w:shd w:val="clear" w:color="auto" w:fill="auto"/>
          </w:tcPr>
          <w:p w:rsidR="009B56F6" w:rsidRPr="000D0C16" w:rsidRDefault="00B75964" w:rsidP="00786304">
            <w:pPr>
              <w:tabs>
                <w:tab w:val="left" w:pos="6480"/>
              </w:tabs>
              <w:rPr>
                <w:bCs/>
                <w:sz w:val="22"/>
              </w:rPr>
            </w:pPr>
            <w:r>
              <w:rPr>
                <w:bCs/>
                <w:sz w:val="22"/>
              </w:rPr>
              <w:t>1</w:t>
            </w:r>
          </w:p>
        </w:tc>
      </w:tr>
      <w:tr w:rsidR="009B56F6" w:rsidRPr="000D0C16" w:rsidTr="00786304">
        <w:tc>
          <w:tcPr>
            <w:tcW w:w="1890" w:type="dxa"/>
            <w:shd w:val="clear" w:color="auto" w:fill="auto"/>
          </w:tcPr>
          <w:p w:rsidR="009B56F6" w:rsidRPr="000D0C16" w:rsidRDefault="009B56F6" w:rsidP="00786304">
            <w:pPr>
              <w:tabs>
                <w:tab w:val="left" w:pos="6480"/>
              </w:tabs>
              <w:rPr>
                <w:b/>
                <w:sz w:val="22"/>
              </w:rPr>
            </w:pPr>
            <w:r w:rsidRPr="00AA488A">
              <w:rPr>
                <w:b/>
                <w:bCs/>
                <w:sz w:val="22"/>
              </w:rPr>
              <w:t>REPORTS TO (TITLE):</w:t>
            </w:r>
          </w:p>
        </w:tc>
        <w:tc>
          <w:tcPr>
            <w:tcW w:w="4500" w:type="dxa"/>
            <w:shd w:val="clear" w:color="auto" w:fill="auto"/>
          </w:tcPr>
          <w:p w:rsidR="009B56F6" w:rsidRPr="000D0C16" w:rsidRDefault="00AE25AF" w:rsidP="00786304">
            <w:pPr>
              <w:tabs>
                <w:tab w:val="left" w:pos="6480"/>
              </w:tabs>
              <w:rPr>
                <w:bCs/>
                <w:sz w:val="22"/>
              </w:rPr>
            </w:pPr>
            <w:r>
              <w:rPr>
                <w:bCs/>
                <w:sz w:val="22"/>
              </w:rPr>
              <w:t xml:space="preserve">Senior </w:t>
            </w:r>
            <w:r w:rsidR="005E0FB7">
              <w:rPr>
                <w:bCs/>
                <w:sz w:val="22"/>
              </w:rPr>
              <w:t>Director</w:t>
            </w:r>
          </w:p>
        </w:tc>
        <w:tc>
          <w:tcPr>
            <w:tcW w:w="1800" w:type="dxa"/>
            <w:shd w:val="clear" w:color="auto" w:fill="auto"/>
          </w:tcPr>
          <w:p w:rsidR="009B56F6" w:rsidRPr="000D0C16" w:rsidRDefault="009B56F6" w:rsidP="00786304">
            <w:pPr>
              <w:tabs>
                <w:tab w:val="left" w:pos="6480"/>
              </w:tabs>
              <w:rPr>
                <w:b/>
                <w:sz w:val="22"/>
              </w:rPr>
            </w:pPr>
            <w:r w:rsidRPr="000D0C16">
              <w:rPr>
                <w:b/>
                <w:sz w:val="22"/>
              </w:rPr>
              <w:t>EXEMPT/</w:t>
            </w:r>
          </w:p>
          <w:p w:rsidR="009B56F6" w:rsidRPr="000D0C16" w:rsidRDefault="009B56F6" w:rsidP="00786304">
            <w:pPr>
              <w:tabs>
                <w:tab w:val="left" w:pos="6480"/>
              </w:tabs>
              <w:rPr>
                <w:b/>
                <w:sz w:val="22"/>
              </w:rPr>
            </w:pPr>
            <w:r w:rsidRPr="000D0C16">
              <w:rPr>
                <w:b/>
                <w:sz w:val="22"/>
              </w:rPr>
              <w:t>NON-EXEMPT:</w:t>
            </w:r>
          </w:p>
        </w:tc>
        <w:tc>
          <w:tcPr>
            <w:tcW w:w="1260" w:type="dxa"/>
            <w:shd w:val="clear" w:color="auto" w:fill="auto"/>
          </w:tcPr>
          <w:p w:rsidR="009B56F6" w:rsidRPr="000D0C16" w:rsidRDefault="00B75964" w:rsidP="00786304">
            <w:pPr>
              <w:tabs>
                <w:tab w:val="left" w:pos="6480"/>
              </w:tabs>
              <w:rPr>
                <w:bCs/>
                <w:sz w:val="22"/>
              </w:rPr>
            </w:pPr>
            <w:r>
              <w:rPr>
                <w:bCs/>
                <w:sz w:val="22"/>
              </w:rPr>
              <w:t>Non- Exempt</w:t>
            </w:r>
          </w:p>
        </w:tc>
      </w:tr>
      <w:tr w:rsidR="009B56F6" w:rsidRPr="000D0C16" w:rsidTr="00786304">
        <w:tc>
          <w:tcPr>
            <w:tcW w:w="1890" w:type="dxa"/>
            <w:shd w:val="clear" w:color="auto" w:fill="auto"/>
          </w:tcPr>
          <w:p w:rsidR="009B56F6" w:rsidRPr="000D0C16" w:rsidRDefault="009B56F6" w:rsidP="00786304">
            <w:pPr>
              <w:tabs>
                <w:tab w:val="left" w:pos="6480"/>
              </w:tabs>
              <w:rPr>
                <w:b/>
                <w:sz w:val="22"/>
              </w:rPr>
            </w:pPr>
          </w:p>
        </w:tc>
        <w:tc>
          <w:tcPr>
            <w:tcW w:w="4500" w:type="dxa"/>
            <w:shd w:val="clear" w:color="auto" w:fill="auto"/>
          </w:tcPr>
          <w:p w:rsidR="009B56F6" w:rsidRPr="000D0C16" w:rsidRDefault="009B56F6" w:rsidP="00786304">
            <w:pPr>
              <w:tabs>
                <w:tab w:val="left" w:pos="6480"/>
              </w:tabs>
              <w:rPr>
                <w:bCs/>
                <w:sz w:val="22"/>
              </w:rPr>
            </w:pPr>
          </w:p>
        </w:tc>
        <w:tc>
          <w:tcPr>
            <w:tcW w:w="1800" w:type="dxa"/>
            <w:shd w:val="clear" w:color="auto" w:fill="auto"/>
          </w:tcPr>
          <w:p w:rsidR="009B56F6" w:rsidRPr="000D0C16" w:rsidRDefault="009B56F6" w:rsidP="00786304">
            <w:pPr>
              <w:tabs>
                <w:tab w:val="left" w:pos="6480"/>
              </w:tabs>
              <w:rPr>
                <w:b/>
                <w:sz w:val="22"/>
              </w:rPr>
            </w:pPr>
            <w:r w:rsidRPr="000D0C16">
              <w:rPr>
                <w:b/>
                <w:bCs/>
                <w:sz w:val="22"/>
              </w:rPr>
              <w:t>LOCATION:</w:t>
            </w:r>
          </w:p>
        </w:tc>
        <w:tc>
          <w:tcPr>
            <w:tcW w:w="1260" w:type="dxa"/>
            <w:shd w:val="clear" w:color="auto" w:fill="auto"/>
          </w:tcPr>
          <w:p w:rsidR="009B56F6" w:rsidRPr="000D0C16" w:rsidRDefault="00B75964" w:rsidP="00786304">
            <w:pPr>
              <w:tabs>
                <w:tab w:val="left" w:pos="6480"/>
              </w:tabs>
              <w:rPr>
                <w:bCs/>
                <w:sz w:val="22"/>
              </w:rPr>
            </w:pPr>
            <w:r w:rsidRPr="00B75964">
              <w:rPr>
                <w:bCs/>
                <w:sz w:val="22"/>
              </w:rPr>
              <w:t>Corporate</w:t>
            </w:r>
          </w:p>
        </w:tc>
      </w:tr>
    </w:tbl>
    <w:p w:rsidR="007C12C1" w:rsidRPr="00A954B6" w:rsidRDefault="007C12C1" w:rsidP="00283C1B">
      <w:pPr>
        <w:jc w:val="both"/>
        <w:rPr>
          <w:b/>
          <w:szCs w:val="24"/>
          <w:u w:val="single"/>
        </w:rPr>
      </w:pPr>
    </w:p>
    <w:p w:rsidR="00187B67" w:rsidRPr="00A954B6" w:rsidRDefault="00187B67" w:rsidP="00283C1B">
      <w:pPr>
        <w:jc w:val="both"/>
        <w:rPr>
          <w:b/>
          <w:szCs w:val="24"/>
        </w:rPr>
      </w:pPr>
      <w:r w:rsidRPr="00A954B6">
        <w:rPr>
          <w:b/>
          <w:szCs w:val="24"/>
          <w:u w:val="single"/>
        </w:rPr>
        <w:t>GENERAL PURPOSE</w:t>
      </w:r>
      <w:r w:rsidRPr="00A954B6">
        <w:rPr>
          <w:b/>
          <w:szCs w:val="24"/>
        </w:rPr>
        <w:t xml:space="preserve">: </w:t>
      </w:r>
    </w:p>
    <w:p w:rsidR="00650BD4" w:rsidRPr="00A954B6" w:rsidRDefault="00650BD4" w:rsidP="00283C1B">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87B67" w:rsidRPr="00A954B6" w:rsidTr="005E03B5">
        <w:trPr>
          <w:trHeight w:val="990"/>
        </w:trPr>
        <w:tc>
          <w:tcPr>
            <w:tcW w:w="9468" w:type="dxa"/>
            <w:shd w:val="clear" w:color="auto" w:fill="auto"/>
          </w:tcPr>
          <w:p w:rsidR="006524E2" w:rsidRDefault="00B75964" w:rsidP="00EB5C06">
            <w:pPr>
              <w:jc w:val="both"/>
            </w:pPr>
            <w:r>
              <w:t xml:space="preserve">As a </w:t>
            </w:r>
            <w:r w:rsidR="00AE25AF">
              <w:t xml:space="preserve">Strategy / Internal Consulting </w:t>
            </w:r>
            <w:r>
              <w:t>Intern at Ross you will have the opportunity to experience the world of off-price retail</w:t>
            </w:r>
            <w:r w:rsidR="00AE25AF">
              <w:t>,</w:t>
            </w:r>
            <w:r>
              <w:t xml:space="preserve"> be a part of a growing Fortune 500 company</w:t>
            </w:r>
            <w:r w:rsidR="00AE25AF">
              <w:t>, and join a distinctive bi-coastal team primarily populated by former consultants from top-tier firms (Bain, BCG, McKinsey and others)</w:t>
            </w:r>
            <w:r w:rsidR="00EB5C06">
              <w:t>.</w:t>
            </w:r>
            <w:r w:rsidR="006524E2">
              <w:t xml:space="preserve"> </w:t>
            </w:r>
            <w:r>
              <w:t xml:space="preserve">This position is based in Dublin, California at our corporate headquarters. This internship prepares students for a potential career </w:t>
            </w:r>
            <w:r w:rsidR="008144BF">
              <w:t>at Ross</w:t>
            </w:r>
            <w:r>
              <w:t xml:space="preserve">, allowing </w:t>
            </w:r>
            <w:r w:rsidR="00AE25AF">
              <w:t xml:space="preserve">them insight into the </w:t>
            </w:r>
            <w:r>
              <w:t xml:space="preserve">daily responsibilities of </w:t>
            </w:r>
            <w:r w:rsidR="00AE25AF">
              <w:t xml:space="preserve">the full-time </w:t>
            </w:r>
            <w:r w:rsidR="001102C9">
              <w:t xml:space="preserve">Strategy / Internal Consulting </w:t>
            </w:r>
            <w:r w:rsidR="00487E0F">
              <w:t>A</w:t>
            </w:r>
            <w:r w:rsidR="00AE25AF">
              <w:t xml:space="preserve">ssociate </w:t>
            </w:r>
            <w:r w:rsidR="00487E0F">
              <w:t>A</w:t>
            </w:r>
            <w:r>
              <w:t xml:space="preserve">nalyst </w:t>
            </w:r>
            <w:r w:rsidR="00EB5C06">
              <w:t>position</w:t>
            </w:r>
            <w:r>
              <w:t>.</w:t>
            </w:r>
          </w:p>
          <w:p w:rsidR="006524E2" w:rsidRDefault="006524E2" w:rsidP="00EB5C06">
            <w:pPr>
              <w:jc w:val="both"/>
            </w:pPr>
          </w:p>
          <w:p w:rsidR="00EB5C06" w:rsidRPr="00B20773" w:rsidRDefault="00EB5C06" w:rsidP="00EB5C06">
            <w:pPr>
              <w:jc w:val="both"/>
            </w:pPr>
            <w:r>
              <w:t>The Strategy / Internal Consulting Intern</w:t>
            </w:r>
            <w:r w:rsidRPr="00B20773">
              <w:t xml:space="preserve"> </w:t>
            </w:r>
            <w:r>
              <w:t xml:space="preserve">will be exposed </w:t>
            </w:r>
            <w:r w:rsidRPr="00B20773">
              <w:t xml:space="preserve">to multiple areas of the business, </w:t>
            </w:r>
            <w:r>
              <w:t xml:space="preserve">gain </w:t>
            </w:r>
            <w:r w:rsidRPr="00B20773">
              <w:t xml:space="preserve">project management </w:t>
            </w:r>
            <w:r>
              <w:t xml:space="preserve">experience, and </w:t>
            </w:r>
            <w:r w:rsidRPr="00B20773">
              <w:t>learn new software.</w:t>
            </w:r>
            <w:r>
              <w:t xml:space="preserve"> He / she will be expected to work on several projects </w:t>
            </w:r>
            <w:r w:rsidR="00D97D9A">
              <w:t>during the internship</w:t>
            </w:r>
            <w:r>
              <w:t>, working with different members of the Strategy / Internal Consulting team.</w:t>
            </w:r>
          </w:p>
          <w:p w:rsidR="00B75964" w:rsidRDefault="00B75964" w:rsidP="00B75964">
            <w:pPr>
              <w:jc w:val="both"/>
            </w:pPr>
          </w:p>
          <w:p w:rsidR="00AE25AF" w:rsidRPr="00BC3579" w:rsidRDefault="00AE25AF" w:rsidP="00AE25AF">
            <w:pPr>
              <w:jc w:val="both"/>
            </w:pPr>
            <w:r w:rsidRPr="00BC3579">
              <w:t xml:space="preserve">The ideal Intern candidate for the Strategy </w:t>
            </w:r>
            <w:r>
              <w:t xml:space="preserve">/ Internal Consulting </w:t>
            </w:r>
            <w:r w:rsidR="0004776C">
              <w:t xml:space="preserve">team </w:t>
            </w:r>
            <w:r w:rsidRPr="00BC3579">
              <w:t xml:space="preserve">will have </w:t>
            </w:r>
            <w:r>
              <w:t>an interest in management consulting and business strategy and will possess the following skills:</w:t>
            </w:r>
          </w:p>
          <w:p w:rsidR="00AE25AF" w:rsidRPr="00D06D66" w:rsidRDefault="00AE25AF" w:rsidP="00AE25AF">
            <w:pPr>
              <w:numPr>
                <w:ilvl w:val="0"/>
                <w:numId w:val="17"/>
              </w:numPr>
              <w:jc w:val="both"/>
            </w:pPr>
            <w:r>
              <w:t>Intellectual curiosity (candidate proactively pursues learning opportunities)</w:t>
            </w:r>
          </w:p>
          <w:p w:rsidR="00AE25AF" w:rsidRDefault="00AE25AF" w:rsidP="00AE25AF">
            <w:pPr>
              <w:numPr>
                <w:ilvl w:val="0"/>
                <w:numId w:val="17"/>
              </w:numPr>
              <w:jc w:val="both"/>
            </w:pPr>
            <w:r>
              <w:rPr>
                <w:bCs/>
              </w:rPr>
              <w:t xml:space="preserve">A </w:t>
            </w:r>
            <w:r w:rsidRPr="00BC3579">
              <w:rPr>
                <w:bCs/>
              </w:rPr>
              <w:t>clear understanding of basic business, financial, statistical, and economic concepts</w:t>
            </w:r>
          </w:p>
          <w:p w:rsidR="00AE25AF" w:rsidRDefault="00AE25AF" w:rsidP="00AE25AF">
            <w:pPr>
              <w:numPr>
                <w:ilvl w:val="0"/>
                <w:numId w:val="17"/>
              </w:numPr>
              <w:jc w:val="both"/>
            </w:pPr>
            <w:r>
              <w:t xml:space="preserve">Strong analytical and </w:t>
            </w:r>
            <w:r w:rsidR="00EF76E3">
              <w:t>problem-solving</w:t>
            </w:r>
            <w:bookmarkStart w:id="0" w:name="_GoBack"/>
            <w:bookmarkEnd w:id="0"/>
            <w:r>
              <w:t xml:space="preserve"> skills</w:t>
            </w:r>
          </w:p>
          <w:p w:rsidR="00AE25AF" w:rsidRPr="004C011D" w:rsidRDefault="00AE25AF" w:rsidP="00AE25AF">
            <w:pPr>
              <w:numPr>
                <w:ilvl w:val="0"/>
                <w:numId w:val="17"/>
              </w:numPr>
              <w:jc w:val="both"/>
            </w:pPr>
            <w:r>
              <w:t>Strong written and oral communication skills</w:t>
            </w:r>
          </w:p>
          <w:p w:rsidR="00AE25AF" w:rsidRDefault="00AE25AF" w:rsidP="00AE25AF">
            <w:pPr>
              <w:numPr>
                <w:ilvl w:val="0"/>
                <w:numId w:val="17"/>
              </w:numPr>
              <w:jc w:val="both"/>
            </w:pPr>
            <w:r>
              <w:t>Able to work</w:t>
            </w:r>
            <w:r w:rsidRPr="00BC3579">
              <w:t xml:space="preserve"> effectively </w:t>
            </w:r>
            <w:r>
              <w:t xml:space="preserve">both individually and </w:t>
            </w:r>
            <w:r w:rsidRPr="00BC3579">
              <w:t>as a member of a team</w:t>
            </w:r>
          </w:p>
          <w:p w:rsidR="00AE25AF" w:rsidRDefault="00AE25AF" w:rsidP="00B75964">
            <w:pPr>
              <w:jc w:val="both"/>
            </w:pPr>
          </w:p>
          <w:p w:rsidR="00AE25AF" w:rsidRDefault="00AE25AF" w:rsidP="00AE25AF">
            <w:pPr>
              <w:jc w:val="both"/>
            </w:pPr>
            <w:r>
              <w:t>At Ross, the Strategy group addresses significant strategic issues for the company and serves two main functions:</w:t>
            </w:r>
          </w:p>
          <w:p w:rsidR="00AE25AF" w:rsidRDefault="00AE25AF" w:rsidP="00AE25AF">
            <w:pPr>
              <w:numPr>
                <w:ilvl w:val="0"/>
                <w:numId w:val="18"/>
              </w:numPr>
              <w:jc w:val="both"/>
            </w:pPr>
            <w:r w:rsidRPr="004C011D">
              <w:rPr>
                <w:b/>
              </w:rPr>
              <w:t>“Internal consulting”</w:t>
            </w:r>
            <w:r>
              <w:t>:  Strategy supports other departments on projects where they do not have either the capacity or the analytical capabilities to do the work themselves.  Strategy’s role includes managing cross-functional teams, breaking down complex problems, and communicating with executives.</w:t>
            </w:r>
          </w:p>
          <w:p w:rsidR="00AE25AF" w:rsidRDefault="00AE25AF" w:rsidP="00AE25AF">
            <w:pPr>
              <w:numPr>
                <w:ilvl w:val="0"/>
                <w:numId w:val="18"/>
              </w:numPr>
              <w:jc w:val="both"/>
            </w:pPr>
            <w:r>
              <w:rPr>
                <w:b/>
              </w:rPr>
              <w:t xml:space="preserve">Business </w:t>
            </w:r>
            <w:r w:rsidRPr="004C011D">
              <w:rPr>
                <w:b/>
              </w:rPr>
              <w:t>strategy</w:t>
            </w:r>
            <w:r>
              <w:t xml:space="preserve">: Strategy is responsible for analyzing the external environment (competitors, consumer preferences, and the economy) </w:t>
            </w:r>
            <w:proofErr w:type="gramStart"/>
            <w:r>
              <w:t>in an effort to</w:t>
            </w:r>
            <w:proofErr w:type="gramEnd"/>
            <w:r>
              <w:t xml:space="preserve"> develop long-term strategic growth options and competitive responses to industry forces.</w:t>
            </w:r>
          </w:p>
          <w:p w:rsidR="00AE25AF" w:rsidRDefault="00AE25AF" w:rsidP="00AE25AF"/>
          <w:p w:rsidR="00617896" w:rsidRDefault="00617896" w:rsidP="00617896">
            <w:r>
              <w:t>Examples of possible projects include:</w:t>
            </w:r>
          </w:p>
          <w:p w:rsidR="00617896" w:rsidRDefault="00617896" w:rsidP="00617896">
            <w:pPr>
              <w:numPr>
                <w:ilvl w:val="0"/>
                <w:numId w:val="17"/>
              </w:numPr>
              <w:rPr>
                <w:rStyle w:val="text"/>
              </w:rPr>
            </w:pPr>
            <w:r w:rsidRPr="004C011D">
              <w:rPr>
                <w:rStyle w:val="text"/>
                <w:b/>
              </w:rPr>
              <w:t>Business performance drivers</w:t>
            </w:r>
            <w:r>
              <w:rPr>
                <w:rStyle w:val="text"/>
              </w:rPr>
              <w:t xml:space="preserve"> – Analyze various performance metrics (often at the store level) including sales, transactions, and inventory</w:t>
            </w:r>
          </w:p>
          <w:p w:rsidR="00F36648" w:rsidRPr="00F36648" w:rsidRDefault="00F36648" w:rsidP="00F36648">
            <w:pPr>
              <w:pStyle w:val="ListParagraph"/>
              <w:numPr>
                <w:ilvl w:val="0"/>
                <w:numId w:val="17"/>
              </w:numPr>
              <w:rPr>
                <w:rStyle w:val="text"/>
                <w:rFonts w:eastAsia="Times New Roman"/>
                <w:szCs w:val="20"/>
              </w:rPr>
            </w:pPr>
            <w:r w:rsidRPr="00F36648">
              <w:rPr>
                <w:rStyle w:val="text"/>
                <w:b/>
              </w:rPr>
              <w:t>Cross-functional initiatives</w:t>
            </w:r>
            <w:r>
              <w:rPr>
                <w:rStyle w:val="text"/>
              </w:rPr>
              <w:t xml:space="preserve"> – </w:t>
            </w:r>
            <w:r w:rsidRPr="00F36648">
              <w:rPr>
                <w:rStyle w:val="text"/>
                <w:rFonts w:eastAsia="Times New Roman"/>
                <w:szCs w:val="20"/>
              </w:rPr>
              <w:t>Collaborate with other departments such as Supply Chain, Marketing, Finance, HR, Merchandising, Property Development to identify opportunities and drive results for key executive-level priorities.</w:t>
            </w:r>
          </w:p>
          <w:p w:rsidR="00F36648" w:rsidRDefault="00617896" w:rsidP="00F36648">
            <w:pPr>
              <w:ind w:left="720"/>
              <w:rPr>
                <w:rStyle w:val="text"/>
              </w:rPr>
            </w:pPr>
            <w:r>
              <w:rPr>
                <w:rStyle w:val="text"/>
                <w:b/>
              </w:rPr>
              <w:lastRenderedPageBreak/>
              <w:t>Consumer</w:t>
            </w:r>
            <w:r w:rsidRPr="004C011D">
              <w:rPr>
                <w:rStyle w:val="text"/>
                <w:b/>
              </w:rPr>
              <w:t xml:space="preserve"> research</w:t>
            </w:r>
            <w:r>
              <w:rPr>
                <w:rStyle w:val="text"/>
              </w:rPr>
              <w:t xml:space="preserve"> – Conduct and analyze quantitative and qualitative consumer research in order to better understand our customers’ attitudes and behavior (e.g. which product categories are most important to </w:t>
            </w:r>
            <w:proofErr w:type="gramStart"/>
            <w:r>
              <w:rPr>
                <w:rStyle w:val="text"/>
              </w:rPr>
              <w:t>shoppers,</w:t>
            </w:r>
            <w:proofErr w:type="gramEnd"/>
            <w:r>
              <w:rPr>
                <w:rStyle w:val="text"/>
              </w:rPr>
              <w:t xml:space="preserve"> how do customers view Ross vs. our competitors)</w:t>
            </w:r>
          </w:p>
          <w:p w:rsidR="00F36648" w:rsidRDefault="00F36648" w:rsidP="00F36648">
            <w:pPr>
              <w:rPr>
                <w:rStyle w:val="text"/>
                <w:b/>
              </w:rPr>
            </w:pPr>
          </w:p>
          <w:p w:rsidR="00187B67" w:rsidRPr="00B75964" w:rsidRDefault="00F36648" w:rsidP="00F33D40">
            <w:pPr>
              <w:jc w:val="both"/>
            </w:pPr>
            <w:r w:rsidRPr="0002194E">
              <w:t>Ross Stores, Inc. is an S&amp;P 500, Fortune 500, and Nasdaq 100 (ROST) company headquartered in Dublin, California, with 2018 revenues of $15 billion. The Company operates Ross Dress for Less (“Ross”), the largest off-price apparel and home fashion chain in the United States with 1,480 locations in 38 states, the District of Columbia, and Guam. Ross offers first-quality, in-season, name brand and designer apparel, accessories, footwear, and home fashions for the entire family at everyday savings of 20% to 60% off department and specialty store regular prices. The Company also operates 237 dd’s DISCOUNTS stores in 18 states.</w:t>
            </w:r>
          </w:p>
        </w:tc>
      </w:tr>
    </w:tbl>
    <w:p w:rsidR="007C12C1" w:rsidRPr="00A954B6" w:rsidRDefault="007C12C1" w:rsidP="00283C1B">
      <w:pPr>
        <w:tabs>
          <w:tab w:val="left" w:pos="6750"/>
        </w:tabs>
        <w:jc w:val="both"/>
        <w:rPr>
          <w:b/>
          <w:szCs w:val="24"/>
          <w:u w:val="single"/>
        </w:rPr>
      </w:pPr>
    </w:p>
    <w:p w:rsidR="00187B67" w:rsidRPr="00A954B6" w:rsidRDefault="00B91B3E" w:rsidP="00283C1B">
      <w:pPr>
        <w:tabs>
          <w:tab w:val="left" w:pos="6750"/>
        </w:tabs>
        <w:jc w:val="both"/>
        <w:rPr>
          <w:b/>
          <w:szCs w:val="24"/>
          <w:u w:val="single"/>
        </w:rPr>
      </w:pPr>
      <w:r w:rsidRPr="00B91B3E">
        <w:rPr>
          <w:b/>
          <w:szCs w:val="24"/>
          <w:u w:val="single"/>
        </w:rPr>
        <w:t>INTERN PROGRAM OUTLINE</w:t>
      </w:r>
      <w:r w:rsidR="0077705E">
        <w:rPr>
          <w:b/>
          <w:szCs w:val="24"/>
          <w:u w:val="single"/>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77705E" w:rsidRPr="00A954B6" w:rsidTr="0077705E">
        <w:trPr>
          <w:trHeight w:val="927"/>
        </w:trPr>
        <w:tc>
          <w:tcPr>
            <w:tcW w:w="9468" w:type="dxa"/>
            <w:shd w:val="clear" w:color="auto" w:fill="auto"/>
          </w:tcPr>
          <w:p w:rsidR="00B75964" w:rsidRPr="00B75964" w:rsidRDefault="00B75964" w:rsidP="00B75964">
            <w:pPr>
              <w:pStyle w:val="BodyText"/>
              <w:rPr>
                <w:sz w:val="24"/>
                <w:szCs w:val="24"/>
              </w:rPr>
            </w:pPr>
            <w:r w:rsidRPr="00B75964">
              <w:rPr>
                <w:sz w:val="24"/>
                <w:szCs w:val="24"/>
              </w:rPr>
              <w:t xml:space="preserve">The Ross Intern program is a 10-week full-time program (40 hours per week) for college level Juniors, starting in early June </w:t>
            </w:r>
            <w:r w:rsidR="00356CB1">
              <w:rPr>
                <w:sz w:val="24"/>
                <w:szCs w:val="24"/>
              </w:rPr>
              <w:t xml:space="preserve">and </w:t>
            </w:r>
            <w:r w:rsidRPr="00B75964">
              <w:rPr>
                <w:sz w:val="24"/>
                <w:szCs w:val="24"/>
              </w:rPr>
              <w:t xml:space="preserve">ending mid-August. The Intern Program will cover training on project related responsibilities, ownership of a department related project as well as exposure to senior leadership and other departments within Ross corporate.   </w:t>
            </w:r>
          </w:p>
          <w:p w:rsidR="00B75964" w:rsidRPr="00B75964" w:rsidRDefault="00B75964" w:rsidP="00B75964">
            <w:pPr>
              <w:pStyle w:val="BodyText"/>
              <w:rPr>
                <w:sz w:val="24"/>
                <w:szCs w:val="24"/>
              </w:rPr>
            </w:pPr>
          </w:p>
          <w:p w:rsidR="0077705E" w:rsidRPr="00A954B6" w:rsidRDefault="00B75964" w:rsidP="00B75964">
            <w:pPr>
              <w:pStyle w:val="BodyText"/>
              <w:rPr>
                <w:sz w:val="24"/>
                <w:szCs w:val="24"/>
              </w:rPr>
            </w:pPr>
            <w:r w:rsidRPr="00B75964">
              <w:rPr>
                <w:sz w:val="24"/>
                <w:szCs w:val="24"/>
              </w:rPr>
              <w:t>The main component of the internship will be to analyze a business project within your department while participating in daily department activities. Interns will be expected to present a final project analysis and presentation to senior management and fellow interns.</w:t>
            </w:r>
          </w:p>
        </w:tc>
      </w:tr>
    </w:tbl>
    <w:p w:rsidR="00B75964" w:rsidRDefault="00B75964" w:rsidP="00283C1B">
      <w:pPr>
        <w:rPr>
          <w:b/>
          <w:szCs w:val="24"/>
          <w:u w:val="single"/>
        </w:rPr>
      </w:pPr>
    </w:p>
    <w:p w:rsidR="00187B67" w:rsidRPr="009D5743" w:rsidRDefault="00187B67" w:rsidP="00283C1B">
      <w:pPr>
        <w:rPr>
          <w:szCs w:val="24"/>
        </w:rPr>
      </w:pPr>
      <w:r w:rsidRPr="009D5743">
        <w:rPr>
          <w:b/>
          <w:szCs w:val="24"/>
          <w:u w:val="single"/>
        </w:rPr>
        <w:t>COMPETENCIES:</w:t>
      </w:r>
    </w:p>
    <w:p w:rsidR="00187B67" w:rsidRPr="00A954B6" w:rsidRDefault="00187B67" w:rsidP="00283C1B">
      <w:pPr>
        <w:jc w:val="both"/>
        <w:rPr>
          <w:bCs/>
          <w:szCs w:val="24"/>
        </w:rPr>
      </w:pPr>
      <w:r w:rsidRPr="009D5743">
        <w:rPr>
          <w:bCs/>
          <w:szCs w:val="24"/>
        </w:rPr>
        <w:t>List 4-8 competencies for the position.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734"/>
      </w:tblGrid>
      <w:tr w:rsidR="009B56F6" w:rsidRPr="00A954B6" w:rsidTr="005E0FB7">
        <w:trPr>
          <w:trHeight w:val="314"/>
        </w:trPr>
        <w:tc>
          <w:tcPr>
            <w:tcW w:w="4734" w:type="dxa"/>
            <w:shd w:val="clear" w:color="auto" w:fill="auto"/>
          </w:tcPr>
          <w:p w:rsidR="009B56F6" w:rsidRPr="00671463" w:rsidRDefault="0043653B" w:rsidP="00A426B4">
            <w:r>
              <w:t>Problem Solving</w:t>
            </w:r>
          </w:p>
        </w:tc>
        <w:tc>
          <w:tcPr>
            <w:tcW w:w="4734" w:type="dxa"/>
            <w:shd w:val="clear" w:color="auto" w:fill="auto"/>
          </w:tcPr>
          <w:p w:rsidR="009B56F6" w:rsidRPr="00FE4F5A" w:rsidRDefault="0043653B" w:rsidP="00E05362">
            <w:r>
              <w:t>Communication</w:t>
            </w:r>
          </w:p>
        </w:tc>
      </w:tr>
      <w:tr w:rsidR="009B56F6" w:rsidRPr="00A954B6" w:rsidTr="005E03B5">
        <w:tc>
          <w:tcPr>
            <w:tcW w:w="4734" w:type="dxa"/>
            <w:shd w:val="clear" w:color="auto" w:fill="auto"/>
          </w:tcPr>
          <w:p w:rsidR="009B56F6" w:rsidRPr="00671463" w:rsidRDefault="0043653B" w:rsidP="00A426B4">
            <w:r>
              <w:t>Learning on the Fly</w:t>
            </w:r>
          </w:p>
        </w:tc>
        <w:tc>
          <w:tcPr>
            <w:tcW w:w="4734" w:type="dxa"/>
            <w:shd w:val="clear" w:color="auto" w:fill="auto"/>
          </w:tcPr>
          <w:p w:rsidR="009B56F6" w:rsidRDefault="0043653B" w:rsidP="00E05362">
            <w:r>
              <w:t>Time Management</w:t>
            </w:r>
          </w:p>
        </w:tc>
      </w:tr>
      <w:tr w:rsidR="009B56F6" w:rsidRPr="00A954B6" w:rsidTr="009B56F6">
        <w:tc>
          <w:tcPr>
            <w:tcW w:w="4734" w:type="dxa"/>
            <w:shd w:val="clear" w:color="auto" w:fill="auto"/>
          </w:tcPr>
          <w:p w:rsidR="009B56F6" w:rsidRPr="00671463" w:rsidRDefault="0043653B" w:rsidP="0043653B">
            <w:r>
              <w:t>Integrity</w:t>
            </w:r>
          </w:p>
        </w:tc>
        <w:tc>
          <w:tcPr>
            <w:tcW w:w="4734" w:type="dxa"/>
            <w:shd w:val="clear" w:color="auto" w:fill="auto"/>
          </w:tcPr>
          <w:p w:rsidR="009B56F6" w:rsidRPr="009B56F6" w:rsidRDefault="00F57A42" w:rsidP="009B56F6">
            <w:pPr>
              <w:jc w:val="both"/>
              <w:rPr>
                <w:bCs/>
              </w:rPr>
            </w:pPr>
            <w:r>
              <w:rPr>
                <w:bCs/>
              </w:rPr>
              <w:t>Teamwork</w:t>
            </w:r>
          </w:p>
        </w:tc>
      </w:tr>
      <w:tr w:rsidR="009B56F6" w:rsidRPr="00A954B6" w:rsidTr="009B56F6">
        <w:tc>
          <w:tcPr>
            <w:tcW w:w="4734" w:type="dxa"/>
            <w:shd w:val="clear" w:color="auto" w:fill="auto"/>
          </w:tcPr>
          <w:p w:rsidR="009B56F6" w:rsidRPr="00671463" w:rsidRDefault="00F57A42" w:rsidP="00A426B4">
            <w:r>
              <w:t>Collaboration</w:t>
            </w:r>
          </w:p>
        </w:tc>
        <w:tc>
          <w:tcPr>
            <w:tcW w:w="4734" w:type="dxa"/>
            <w:shd w:val="clear" w:color="auto" w:fill="auto"/>
          </w:tcPr>
          <w:p w:rsidR="009B56F6" w:rsidRPr="009B56F6" w:rsidRDefault="00F57A42" w:rsidP="009B56F6">
            <w:pPr>
              <w:jc w:val="both"/>
              <w:rPr>
                <w:bCs/>
              </w:rPr>
            </w:pPr>
            <w:r>
              <w:rPr>
                <w:bCs/>
              </w:rPr>
              <w:t>Drive for Results</w:t>
            </w:r>
          </w:p>
        </w:tc>
      </w:tr>
    </w:tbl>
    <w:p w:rsidR="00B75964" w:rsidRDefault="00B75964" w:rsidP="00B75964">
      <w:pPr>
        <w:rPr>
          <w:bCs/>
          <w:szCs w:val="24"/>
        </w:rPr>
      </w:pPr>
    </w:p>
    <w:p w:rsidR="00187B67" w:rsidRPr="00A954B6" w:rsidRDefault="00187B67" w:rsidP="00B75964">
      <w:pPr>
        <w:rPr>
          <w:b/>
          <w:szCs w:val="24"/>
          <w:u w:val="single"/>
        </w:rPr>
      </w:pPr>
      <w:r w:rsidRPr="00A954B6">
        <w:rPr>
          <w:b/>
          <w:szCs w:val="24"/>
          <w:u w:val="single"/>
        </w:rPr>
        <w:t>QUALIFICATIONS AND SPECIAL SKILLS REQUIRED: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9B56F6" w:rsidRPr="00862086" w:rsidTr="00786304">
        <w:tc>
          <w:tcPr>
            <w:tcW w:w="9648" w:type="dxa"/>
            <w:shd w:val="clear" w:color="auto" w:fill="auto"/>
          </w:tcPr>
          <w:p w:rsidR="009B56F6" w:rsidRPr="00B75964" w:rsidRDefault="00B75964" w:rsidP="00B75964">
            <w:pPr>
              <w:pStyle w:val="ListParagraph"/>
              <w:numPr>
                <w:ilvl w:val="0"/>
                <w:numId w:val="9"/>
              </w:numPr>
              <w:rPr>
                <w:sz w:val="22"/>
                <w:szCs w:val="22"/>
              </w:rPr>
            </w:pPr>
            <w:r w:rsidRPr="00B75964">
              <w:rPr>
                <w:sz w:val="22"/>
                <w:szCs w:val="22"/>
              </w:rPr>
              <w:t xml:space="preserve">Must currently be enrolled in 4-year college degree program; must currently be in Junior standing with expected graduation between December </w:t>
            </w:r>
            <w:r w:rsidR="00F57A42">
              <w:rPr>
                <w:sz w:val="22"/>
                <w:szCs w:val="22"/>
              </w:rPr>
              <w:t>2020</w:t>
            </w:r>
            <w:r w:rsidRPr="00B75964">
              <w:rPr>
                <w:sz w:val="22"/>
                <w:szCs w:val="22"/>
              </w:rPr>
              <w:t xml:space="preserve"> and August </w:t>
            </w:r>
            <w:r w:rsidR="00F57A42">
              <w:rPr>
                <w:sz w:val="22"/>
                <w:szCs w:val="22"/>
              </w:rPr>
              <w:t>2021</w:t>
            </w:r>
          </w:p>
        </w:tc>
      </w:tr>
      <w:tr w:rsidR="009B56F6" w:rsidTr="00786304">
        <w:tc>
          <w:tcPr>
            <w:tcW w:w="9648" w:type="dxa"/>
            <w:shd w:val="clear" w:color="auto" w:fill="auto"/>
          </w:tcPr>
          <w:p w:rsidR="009B56F6" w:rsidRPr="009B56F6" w:rsidRDefault="00B75964" w:rsidP="00B75964">
            <w:pPr>
              <w:pStyle w:val="NoSpacing"/>
              <w:numPr>
                <w:ilvl w:val="0"/>
                <w:numId w:val="9"/>
              </w:numPr>
              <w:rPr>
                <w:rFonts w:ascii="Times New Roman" w:hAnsi="Times New Roman" w:cs="Times New Roman"/>
              </w:rPr>
            </w:pPr>
            <w:r w:rsidRPr="00B75964">
              <w:rPr>
                <w:rFonts w:ascii="Times New Roman" w:hAnsi="Times New Roman" w:cs="Times New Roman"/>
              </w:rPr>
              <w:t>MS Office with strong practical application of Excel skills</w:t>
            </w:r>
          </w:p>
        </w:tc>
      </w:tr>
      <w:tr w:rsidR="009B56F6" w:rsidRPr="009A23D1" w:rsidTr="00786304">
        <w:tc>
          <w:tcPr>
            <w:tcW w:w="9648" w:type="dxa"/>
            <w:shd w:val="clear" w:color="auto" w:fill="auto"/>
          </w:tcPr>
          <w:p w:rsidR="009B56F6" w:rsidRPr="009B56F6" w:rsidRDefault="00B75964" w:rsidP="00B75964">
            <w:pPr>
              <w:pStyle w:val="NoSpacing"/>
              <w:numPr>
                <w:ilvl w:val="0"/>
                <w:numId w:val="9"/>
              </w:numPr>
              <w:rPr>
                <w:rFonts w:ascii="Times New Roman" w:hAnsi="Times New Roman" w:cs="Times New Roman"/>
              </w:rPr>
            </w:pPr>
            <w:r w:rsidRPr="00B75964">
              <w:rPr>
                <w:rFonts w:ascii="Times New Roman" w:hAnsi="Times New Roman" w:cs="Times New Roman"/>
              </w:rPr>
              <w:t>Ability to demonstrate use of PowerPoint skills</w:t>
            </w:r>
          </w:p>
        </w:tc>
      </w:tr>
      <w:tr w:rsidR="009B56F6" w:rsidTr="00786304">
        <w:tc>
          <w:tcPr>
            <w:tcW w:w="9648" w:type="dxa"/>
            <w:shd w:val="clear" w:color="auto" w:fill="auto"/>
          </w:tcPr>
          <w:p w:rsidR="009B56F6" w:rsidRPr="009B56F6" w:rsidRDefault="00B75964" w:rsidP="00B75964">
            <w:pPr>
              <w:pStyle w:val="NoSpacing"/>
              <w:numPr>
                <w:ilvl w:val="0"/>
                <w:numId w:val="9"/>
              </w:numPr>
              <w:rPr>
                <w:rFonts w:ascii="Times New Roman" w:hAnsi="Times New Roman" w:cs="Times New Roman"/>
              </w:rPr>
            </w:pPr>
            <w:r w:rsidRPr="00B75964">
              <w:rPr>
                <w:rFonts w:ascii="Times New Roman" w:hAnsi="Times New Roman" w:cs="Times New Roman"/>
              </w:rPr>
              <w:t>Strong analytical skills with spreadsheet applications</w:t>
            </w:r>
          </w:p>
        </w:tc>
      </w:tr>
      <w:tr w:rsidR="009B56F6" w:rsidTr="00786304">
        <w:tc>
          <w:tcPr>
            <w:tcW w:w="9648" w:type="dxa"/>
            <w:shd w:val="clear" w:color="auto" w:fill="auto"/>
          </w:tcPr>
          <w:p w:rsidR="009B56F6" w:rsidRPr="00B75964" w:rsidRDefault="00B75964" w:rsidP="00B75964">
            <w:pPr>
              <w:pStyle w:val="ListParagraph"/>
              <w:numPr>
                <w:ilvl w:val="0"/>
                <w:numId w:val="9"/>
              </w:numPr>
              <w:rPr>
                <w:sz w:val="22"/>
                <w:szCs w:val="22"/>
              </w:rPr>
            </w:pPr>
            <w:r w:rsidRPr="00B75964">
              <w:rPr>
                <w:sz w:val="22"/>
                <w:szCs w:val="22"/>
              </w:rPr>
              <w:t>Strong written and verbal communication skills</w:t>
            </w:r>
          </w:p>
        </w:tc>
      </w:tr>
      <w:tr w:rsidR="009B56F6" w:rsidTr="00786304">
        <w:trPr>
          <w:trHeight w:val="278"/>
        </w:trPr>
        <w:tc>
          <w:tcPr>
            <w:tcW w:w="9648" w:type="dxa"/>
            <w:shd w:val="clear" w:color="auto" w:fill="auto"/>
          </w:tcPr>
          <w:p w:rsidR="009B56F6" w:rsidRPr="00B75964" w:rsidRDefault="00B75964" w:rsidP="00B75964">
            <w:pPr>
              <w:pStyle w:val="ListParagraph"/>
              <w:numPr>
                <w:ilvl w:val="0"/>
                <w:numId w:val="9"/>
              </w:numPr>
              <w:rPr>
                <w:sz w:val="22"/>
                <w:szCs w:val="22"/>
              </w:rPr>
            </w:pPr>
            <w:r w:rsidRPr="00B75964">
              <w:rPr>
                <w:sz w:val="22"/>
                <w:szCs w:val="22"/>
              </w:rPr>
              <w:t>Able to work in a fast paced environment</w:t>
            </w:r>
          </w:p>
        </w:tc>
      </w:tr>
      <w:tr w:rsidR="009B56F6" w:rsidRPr="00820F6A" w:rsidTr="00786304">
        <w:tc>
          <w:tcPr>
            <w:tcW w:w="9648" w:type="dxa"/>
            <w:shd w:val="clear" w:color="auto" w:fill="auto"/>
          </w:tcPr>
          <w:p w:rsidR="009B56F6" w:rsidRPr="009B56F6" w:rsidRDefault="00B75964" w:rsidP="00B75964">
            <w:pPr>
              <w:pStyle w:val="NoSpacing"/>
              <w:numPr>
                <w:ilvl w:val="0"/>
                <w:numId w:val="9"/>
              </w:numPr>
              <w:rPr>
                <w:rFonts w:ascii="Times New Roman" w:hAnsi="Times New Roman" w:cs="Times New Roman"/>
              </w:rPr>
            </w:pPr>
            <w:r w:rsidRPr="00B75964">
              <w:rPr>
                <w:rFonts w:ascii="Times New Roman" w:hAnsi="Times New Roman" w:cs="Times New Roman"/>
              </w:rPr>
              <w:t>Organized and detail-oriented</w:t>
            </w:r>
          </w:p>
        </w:tc>
      </w:tr>
      <w:tr w:rsidR="009B56F6" w:rsidTr="00786304">
        <w:tc>
          <w:tcPr>
            <w:tcW w:w="9648" w:type="dxa"/>
            <w:shd w:val="clear" w:color="auto" w:fill="auto"/>
          </w:tcPr>
          <w:p w:rsidR="009B56F6" w:rsidRPr="00B75964" w:rsidRDefault="00B14D3A" w:rsidP="00B14D3A">
            <w:pPr>
              <w:pStyle w:val="ListParagraph"/>
              <w:numPr>
                <w:ilvl w:val="0"/>
                <w:numId w:val="9"/>
              </w:numPr>
              <w:rPr>
                <w:sz w:val="22"/>
                <w:szCs w:val="22"/>
              </w:rPr>
            </w:pPr>
            <w:r w:rsidRPr="00B14D3A">
              <w:rPr>
                <w:sz w:val="22"/>
                <w:szCs w:val="22"/>
              </w:rPr>
              <w:t>Retail experience is a plus, but not necessary</w:t>
            </w:r>
          </w:p>
        </w:tc>
      </w:tr>
    </w:tbl>
    <w:p w:rsidR="0043653B" w:rsidRDefault="0043653B" w:rsidP="00283C1B">
      <w:pPr>
        <w:jc w:val="both"/>
        <w:rPr>
          <w:b/>
          <w:szCs w:val="24"/>
          <w:u w:val="single"/>
        </w:rPr>
      </w:pPr>
    </w:p>
    <w:p w:rsidR="00C34D01" w:rsidRPr="00A954B6" w:rsidRDefault="00C34D01" w:rsidP="00283C1B">
      <w:pPr>
        <w:jc w:val="both"/>
        <w:rPr>
          <w:b/>
          <w:szCs w:val="24"/>
          <w:u w:val="single"/>
        </w:rPr>
      </w:pPr>
      <w:r w:rsidRPr="00A954B6">
        <w:rPr>
          <w:b/>
          <w:szCs w:val="24"/>
          <w:u w:val="single"/>
        </w:rPr>
        <w:t>PHYSICAL REQUIREMENTS/ADA:</w:t>
      </w:r>
    </w:p>
    <w:tbl>
      <w:tblPr>
        <w:tblW w:w="9648" w:type="dxa"/>
        <w:tblBorders>
          <w:top w:val="single" w:sz="4" w:space="0" w:color="auto"/>
          <w:left w:val="single" w:sz="4"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648"/>
      </w:tblGrid>
      <w:tr w:rsidR="00D0714C" w:rsidTr="00D0714C">
        <w:trPr>
          <w:trHeight w:val="233"/>
        </w:trPr>
        <w:tc>
          <w:tcPr>
            <w:tcW w:w="9648" w:type="dxa"/>
            <w:tcMar>
              <w:top w:w="0" w:type="dxa"/>
              <w:left w:w="108" w:type="dxa"/>
              <w:bottom w:w="0" w:type="dxa"/>
              <w:right w:w="108" w:type="dxa"/>
            </w:tcMar>
            <w:hideMark/>
          </w:tcPr>
          <w:p w:rsidR="00D0714C" w:rsidRDefault="00D0714C" w:rsidP="00D0714C">
            <w:pPr>
              <w:pStyle w:val="ListParagraph"/>
              <w:numPr>
                <w:ilvl w:val="0"/>
                <w:numId w:val="14"/>
              </w:numPr>
              <w:autoSpaceDE w:val="0"/>
              <w:autoSpaceDN w:val="0"/>
            </w:pPr>
            <w:r>
              <w:t>Requirements: Consistent timeliness and regular attendance.  Job requires ability to work in an office environment, primarily on a computer.  The job also requires sitting, standing, walking, talking on the telephone, attending in-person meetings, typing, and working with paper/files, etc.</w:t>
            </w:r>
          </w:p>
        </w:tc>
      </w:tr>
      <w:tr w:rsidR="00D0714C" w:rsidTr="00D0714C">
        <w:tc>
          <w:tcPr>
            <w:tcW w:w="9648" w:type="dxa"/>
            <w:tcMar>
              <w:top w:w="0" w:type="dxa"/>
              <w:left w:w="108" w:type="dxa"/>
              <w:bottom w:w="0" w:type="dxa"/>
              <w:right w:w="108" w:type="dxa"/>
            </w:tcMar>
            <w:hideMark/>
          </w:tcPr>
          <w:p w:rsidR="00D0714C" w:rsidRDefault="00D0714C" w:rsidP="00D0714C">
            <w:pPr>
              <w:pStyle w:val="ListParagraph"/>
              <w:numPr>
                <w:ilvl w:val="0"/>
                <w:numId w:val="14"/>
              </w:numPr>
              <w:autoSpaceDE w:val="0"/>
              <w:autoSpaceDN w:val="0"/>
            </w:pPr>
            <w:r>
              <w:lastRenderedPageBreak/>
              <w:t>Occasional Requirements:  Job occasionally requires bending, kneeling, reaching, and lifting up to 10 pounds.</w:t>
            </w:r>
          </w:p>
        </w:tc>
      </w:tr>
      <w:tr w:rsidR="00D0714C" w:rsidTr="00D0714C">
        <w:tc>
          <w:tcPr>
            <w:tcW w:w="9648" w:type="dxa"/>
            <w:tcMar>
              <w:top w:w="0" w:type="dxa"/>
              <w:left w:w="108" w:type="dxa"/>
              <w:bottom w:w="0" w:type="dxa"/>
              <w:right w:w="108" w:type="dxa"/>
            </w:tcMar>
            <w:hideMark/>
          </w:tcPr>
          <w:p w:rsidR="00D0714C" w:rsidRDefault="00D0714C" w:rsidP="00D0714C">
            <w:pPr>
              <w:pStyle w:val="ListParagraph"/>
              <w:numPr>
                <w:ilvl w:val="0"/>
                <w:numId w:val="14"/>
              </w:numPr>
              <w:autoSpaceDE w:val="0"/>
              <w:autoSpaceDN w:val="0"/>
            </w:pPr>
            <w:r>
              <w:t>May also require occasional driving and/or traveling overnight for business functions or site visits.</w:t>
            </w:r>
          </w:p>
        </w:tc>
      </w:tr>
      <w:tr w:rsidR="00D0714C" w:rsidTr="00D0714C">
        <w:tc>
          <w:tcPr>
            <w:tcW w:w="9648" w:type="dxa"/>
            <w:tcMar>
              <w:top w:w="0" w:type="dxa"/>
              <w:left w:w="108" w:type="dxa"/>
              <w:bottom w:w="0" w:type="dxa"/>
              <w:right w:w="108" w:type="dxa"/>
            </w:tcMar>
            <w:hideMark/>
          </w:tcPr>
          <w:p w:rsidR="00D0714C" w:rsidRDefault="00D0714C" w:rsidP="00D0714C">
            <w:pPr>
              <w:pStyle w:val="ListParagraph"/>
              <w:numPr>
                <w:ilvl w:val="0"/>
                <w:numId w:val="14"/>
              </w:numPr>
              <w:autoSpaceDE w:val="0"/>
              <w:autoSpaceDN w:val="0"/>
            </w:pPr>
            <w:r>
              <w:t>Vision requirements: Ability to see information in print and/or electronically.</w:t>
            </w:r>
          </w:p>
        </w:tc>
      </w:tr>
    </w:tbl>
    <w:p w:rsidR="00617896" w:rsidRDefault="00617896" w:rsidP="00674B25">
      <w:pPr>
        <w:tabs>
          <w:tab w:val="left" w:pos="270"/>
        </w:tabs>
        <w:jc w:val="both"/>
        <w:rPr>
          <w:b/>
          <w:szCs w:val="24"/>
          <w:u w:val="single"/>
        </w:rPr>
      </w:pPr>
    </w:p>
    <w:p w:rsidR="00617896" w:rsidRDefault="00617896" w:rsidP="00674B25">
      <w:pPr>
        <w:tabs>
          <w:tab w:val="left" w:pos="270"/>
        </w:tabs>
        <w:jc w:val="both"/>
        <w:rPr>
          <w:b/>
          <w:szCs w:val="24"/>
          <w:u w:val="single"/>
        </w:rPr>
      </w:pPr>
    </w:p>
    <w:p w:rsidR="00674B25" w:rsidRDefault="00674B25" w:rsidP="00674B25">
      <w:pPr>
        <w:tabs>
          <w:tab w:val="left" w:pos="270"/>
        </w:tabs>
        <w:jc w:val="both"/>
        <w:rPr>
          <w:b/>
          <w:szCs w:val="24"/>
          <w:u w:val="single"/>
        </w:rPr>
      </w:pPr>
      <w:r w:rsidRPr="00A954B6">
        <w:rPr>
          <w:b/>
          <w:szCs w:val="24"/>
          <w:u w:val="single"/>
        </w:rPr>
        <w:t>DISCLAIMER</w:t>
      </w:r>
    </w:p>
    <w:p w:rsidR="00B75964" w:rsidRPr="00A954B6" w:rsidRDefault="00B75964" w:rsidP="00674B25">
      <w:pPr>
        <w:tabs>
          <w:tab w:val="left" w:pos="270"/>
        </w:tabs>
        <w:jc w:val="both"/>
        <w:rPr>
          <w:szCs w:val="24"/>
        </w:rPr>
      </w:pPr>
    </w:p>
    <w:p w:rsidR="008A4556" w:rsidRPr="008A4556" w:rsidRDefault="00674B25" w:rsidP="00674B25">
      <w:pPr>
        <w:tabs>
          <w:tab w:val="left" w:pos="270"/>
        </w:tabs>
        <w:jc w:val="both"/>
        <w:rPr>
          <w:sz w:val="20"/>
        </w:rPr>
      </w:pPr>
      <w:r w:rsidRPr="008A4556">
        <w:rPr>
          <w:sz w:val="20"/>
        </w:rPr>
        <w:t xml:space="preserve">This </w:t>
      </w:r>
      <w:r w:rsidR="00FE1CB3" w:rsidRPr="008A4556">
        <w:rPr>
          <w:sz w:val="20"/>
        </w:rPr>
        <w:t xml:space="preserve">position </w:t>
      </w:r>
      <w:r w:rsidRPr="008A4556">
        <w:rPr>
          <w:sz w:val="20"/>
        </w:rPr>
        <w:t xml:space="preserve">description is a summary of the primary duties and responsibilities of the job and position.  It is not intended to be a comprehensive or all-inclusive listing of duties and responsibilities.  Contents are subject to change at management’s discretion.  </w:t>
      </w:r>
    </w:p>
    <w:p w:rsidR="008A4556" w:rsidRPr="008A4556" w:rsidRDefault="008A4556" w:rsidP="00674B25">
      <w:pPr>
        <w:tabs>
          <w:tab w:val="left" w:pos="270"/>
        </w:tabs>
        <w:jc w:val="both"/>
        <w:rPr>
          <w:sz w:val="20"/>
        </w:rPr>
      </w:pPr>
    </w:p>
    <w:p w:rsidR="008A4556" w:rsidRDefault="008A4556" w:rsidP="008A4556">
      <w:pPr>
        <w:rPr>
          <w:szCs w:val="24"/>
        </w:rPr>
      </w:pPr>
      <w:r w:rsidRPr="008A4556">
        <w:rPr>
          <w:color w:val="000000"/>
          <w:sz w:val="20"/>
        </w:rPr>
        <w:t>Ross is an equal employment opportunity employer. We consider individuals for employment or promotion according to their skills, abilities and experience. We believe that it is an essential part of the Company’s overall commitment to attract, hire and develop a strong, talented and diverse workforce. Ross is committed to complying with all applicable laws prohibiting discrimination based on race, color, religious creed, age, national origin, ancestry, physical, mental or developmental disability, sex (which includes pregnancy, childbirth, breastfeeding and medical conditions related to pregnancy, childbirth or breastfeeding), veteran status, military status, marital or registered domestic partnership status, medical condition (including cancer or genetic characteristics), genetic information, gender, gender identity, gender expression, sexual orientation, as well as any other category protected by federal, state or local laws</w:t>
      </w:r>
      <w:r>
        <w:rPr>
          <w:color w:val="000000"/>
          <w:sz w:val="20"/>
        </w:rPr>
        <w:t xml:space="preserve">. </w:t>
      </w:r>
    </w:p>
    <w:p w:rsidR="007C12C1" w:rsidRPr="00A954B6" w:rsidRDefault="007C12C1" w:rsidP="00283C1B">
      <w:pPr>
        <w:jc w:val="both"/>
        <w:rPr>
          <w:b/>
          <w:szCs w:val="24"/>
          <w:u w:val="single"/>
        </w:rPr>
      </w:pPr>
    </w:p>
    <w:sectPr w:rsidR="007C12C1" w:rsidRPr="00A954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C55" w:rsidRDefault="009A3C55">
      <w:r>
        <w:separator/>
      </w:r>
    </w:p>
  </w:endnote>
  <w:endnote w:type="continuationSeparator" w:id="0">
    <w:p w:rsidR="009A3C55" w:rsidRDefault="009A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56" w:rsidRDefault="008A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67" w:rsidRPr="008A4556" w:rsidRDefault="00187B67" w:rsidP="008A4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56" w:rsidRDefault="008A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C55" w:rsidRDefault="009A3C55">
      <w:r>
        <w:separator/>
      </w:r>
    </w:p>
  </w:footnote>
  <w:footnote w:type="continuationSeparator" w:id="0">
    <w:p w:rsidR="009A3C55" w:rsidRDefault="009A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56" w:rsidRDefault="008A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56" w:rsidRDefault="008A4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56" w:rsidRDefault="008A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83ACF"/>
    <w:multiLevelType w:val="hybridMultilevel"/>
    <w:tmpl w:val="B5DA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9502D"/>
    <w:multiLevelType w:val="hybridMultilevel"/>
    <w:tmpl w:val="6310C104"/>
    <w:lvl w:ilvl="0" w:tplc="E7C4D9A0">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A4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069"/>
    <w:multiLevelType w:val="hybridMultilevel"/>
    <w:tmpl w:val="2520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8271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7E7DF9"/>
    <w:multiLevelType w:val="hybridMultilevel"/>
    <w:tmpl w:val="33DE3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C6150"/>
    <w:multiLevelType w:val="hybridMultilevel"/>
    <w:tmpl w:val="E8EE9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66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A25DC7"/>
    <w:multiLevelType w:val="hybridMultilevel"/>
    <w:tmpl w:val="EFD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06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C3098A"/>
    <w:multiLevelType w:val="hybridMultilevel"/>
    <w:tmpl w:val="6310C104"/>
    <w:lvl w:ilvl="0" w:tplc="E7C4D9A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F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5977C6"/>
    <w:multiLevelType w:val="hybridMultilevel"/>
    <w:tmpl w:val="7E1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D6A77"/>
    <w:multiLevelType w:val="hybridMultilevel"/>
    <w:tmpl w:val="9F7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3548F"/>
    <w:multiLevelType w:val="hybridMultilevel"/>
    <w:tmpl w:val="75BA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1076599"/>
    <w:multiLevelType w:val="hybridMultilevel"/>
    <w:tmpl w:val="6310C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22F65"/>
    <w:multiLevelType w:val="hybridMultilevel"/>
    <w:tmpl w:val="6310C104"/>
    <w:lvl w:ilvl="0" w:tplc="E7C4D9A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5"/>
  </w:num>
  <w:num w:numId="5">
    <w:abstractNumId w:val="8"/>
  </w:num>
  <w:num w:numId="6">
    <w:abstractNumId w:val="0"/>
  </w:num>
  <w:num w:numId="7">
    <w:abstractNumId w:val="6"/>
  </w:num>
  <w:num w:numId="8">
    <w:abstractNumId w:val="16"/>
  </w:num>
  <w:num w:numId="9">
    <w:abstractNumId w:val="17"/>
  </w:num>
  <w:num w:numId="10">
    <w:abstractNumId w:val="11"/>
  </w:num>
  <w:num w:numId="11">
    <w:abstractNumId w:val="2"/>
  </w:num>
  <w:num w:numId="12">
    <w:abstractNumId w:val="7"/>
  </w:num>
  <w:num w:numId="13">
    <w:abstractNumId w:val="9"/>
  </w:num>
  <w:num w:numId="14">
    <w:abstractNumId w:val="4"/>
  </w:num>
  <w:num w:numId="15">
    <w:abstractNumId w:val="13"/>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64"/>
    <w:rsid w:val="0002194E"/>
    <w:rsid w:val="000355D7"/>
    <w:rsid w:val="00036C66"/>
    <w:rsid w:val="0004776C"/>
    <w:rsid w:val="000632A7"/>
    <w:rsid w:val="0007502A"/>
    <w:rsid w:val="000D0C16"/>
    <w:rsid w:val="001102C9"/>
    <w:rsid w:val="00124AF1"/>
    <w:rsid w:val="00131532"/>
    <w:rsid w:val="00170975"/>
    <w:rsid w:val="00171A55"/>
    <w:rsid w:val="00187B67"/>
    <w:rsid w:val="001A1778"/>
    <w:rsid w:val="001C46FA"/>
    <w:rsid w:val="001C7FD9"/>
    <w:rsid w:val="001F43D7"/>
    <w:rsid w:val="00227E20"/>
    <w:rsid w:val="002527F5"/>
    <w:rsid w:val="00283C1B"/>
    <w:rsid w:val="002971A1"/>
    <w:rsid w:val="00356CB1"/>
    <w:rsid w:val="003B0481"/>
    <w:rsid w:val="003C1D4C"/>
    <w:rsid w:val="003F75C0"/>
    <w:rsid w:val="00435756"/>
    <w:rsid w:val="0043653B"/>
    <w:rsid w:val="00487E0F"/>
    <w:rsid w:val="004C1C75"/>
    <w:rsid w:val="004E1819"/>
    <w:rsid w:val="00515423"/>
    <w:rsid w:val="0054020A"/>
    <w:rsid w:val="00585664"/>
    <w:rsid w:val="005A33DC"/>
    <w:rsid w:val="005B2D09"/>
    <w:rsid w:val="005E03B5"/>
    <w:rsid w:val="005E0FB7"/>
    <w:rsid w:val="006024F7"/>
    <w:rsid w:val="00607632"/>
    <w:rsid w:val="00617896"/>
    <w:rsid w:val="00623064"/>
    <w:rsid w:val="00650BD4"/>
    <w:rsid w:val="006524E2"/>
    <w:rsid w:val="00674B25"/>
    <w:rsid w:val="006949A4"/>
    <w:rsid w:val="006C1A4F"/>
    <w:rsid w:val="006C681A"/>
    <w:rsid w:val="007755E2"/>
    <w:rsid w:val="0077705E"/>
    <w:rsid w:val="007C12C1"/>
    <w:rsid w:val="007D7895"/>
    <w:rsid w:val="008144BF"/>
    <w:rsid w:val="008305DB"/>
    <w:rsid w:val="00842C8A"/>
    <w:rsid w:val="00876D56"/>
    <w:rsid w:val="00882820"/>
    <w:rsid w:val="008A4556"/>
    <w:rsid w:val="008A45C5"/>
    <w:rsid w:val="008B539C"/>
    <w:rsid w:val="008C4654"/>
    <w:rsid w:val="008D717B"/>
    <w:rsid w:val="00901318"/>
    <w:rsid w:val="009613C7"/>
    <w:rsid w:val="00966C19"/>
    <w:rsid w:val="009A3C55"/>
    <w:rsid w:val="009B56F6"/>
    <w:rsid w:val="009B7336"/>
    <w:rsid w:val="009D3BE4"/>
    <w:rsid w:val="009D463E"/>
    <w:rsid w:val="009D5743"/>
    <w:rsid w:val="00A7656C"/>
    <w:rsid w:val="00A954B6"/>
    <w:rsid w:val="00AA488A"/>
    <w:rsid w:val="00AB0EAF"/>
    <w:rsid w:val="00AE25AF"/>
    <w:rsid w:val="00B14D3A"/>
    <w:rsid w:val="00B2055A"/>
    <w:rsid w:val="00B62213"/>
    <w:rsid w:val="00B75964"/>
    <w:rsid w:val="00B91B3E"/>
    <w:rsid w:val="00BC1B41"/>
    <w:rsid w:val="00C14FDC"/>
    <w:rsid w:val="00C34D01"/>
    <w:rsid w:val="00C44B78"/>
    <w:rsid w:val="00C74F0C"/>
    <w:rsid w:val="00C91703"/>
    <w:rsid w:val="00C917D7"/>
    <w:rsid w:val="00CB4E93"/>
    <w:rsid w:val="00CC6B23"/>
    <w:rsid w:val="00CE110F"/>
    <w:rsid w:val="00D02A1C"/>
    <w:rsid w:val="00D0714C"/>
    <w:rsid w:val="00D078B3"/>
    <w:rsid w:val="00D97D9A"/>
    <w:rsid w:val="00E504CD"/>
    <w:rsid w:val="00E826B3"/>
    <w:rsid w:val="00EB5C06"/>
    <w:rsid w:val="00EF2793"/>
    <w:rsid w:val="00EF76E3"/>
    <w:rsid w:val="00F079AE"/>
    <w:rsid w:val="00F33D40"/>
    <w:rsid w:val="00F35515"/>
    <w:rsid w:val="00F36648"/>
    <w:rsid w:val="00F57A42"/>
    <w:rsid w:val="00FA267F"/>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23867-3A71-4F7F-AFBB-2CC5782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bottom w:val="single" w:sz="12" w:space="5" w:color="auto"/>
      </w:pBdr>
      <w:tabs>
        <w:tab w:val="left" w:pos="1440"/>
        <w:tab w:val="left" w:pos="6480"/>
      </w:tabs>
      <w:jc w:val="center"/>
      <w:outlineLvl w:val="1"/>
    </w:pPr>
    <w:rPr>
      <w:b/>
      <w:sz w:val="22"/>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90"/>
      </w:tabs>
      <w:ind w:right="162"/>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ompanyName">
    <w:name w:val="Company Name"/>
    <w:basedOn w:val="Normal"/>
    <w:pPr>
      <w:keepLines/>
      <w:shd w:val="solid" w:color="auto" w:fill="auto"/>
      <w:spacing w:line="320" w:lineRule="exact"/>
      <w:ind w:right="835"/>
    </w:pPr>
    <w:rPr>
      <w:rFonts w:ascii="Arial Black" w:hAnsi="Arial Black"/>
      <w:color w:val="FFFFFF"/>
      <w:spacing w:val="-15"/>
      <w:sz w:val="32"/>
    </w:rPr>
  </w:style>
  <w:style w:type="paragraph" w:customStyle="1" w:styleId="ReturnAddress">
    <w:name w:val="Return Address"/>
    <w:basedOn w:val="Normal"/>
    <w:pPr>
      <w:keepLines/>
      <w:spacing w:line="200" w:lineRule="atLeast"/>
      <w:ind w:right="835"/>
    </w:pPr>
    <w:rPr>
      <w:rFonts w:ascii="Arial" w:hAnsi="Arial"/>
      <w:spacing w:val="-2"/>
      <w:sz w:val="16"/>
    </w:rPr>
  </w:style>
  <w:style w:type="table" w:styleId="TableGrid">
    <w:name w:val="Table Grid"/>
    <w:basedOn w:val="TableNormal"/>
    <w:uiPriority w:val="59"/>
    <w:rsid w:val="00C4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14C"/>
    <w:pPr>
      <w:ind w:left="720"/>
      <w:contextualSpacing/>
    </w:pPr>
    <w:rPr>
      <w:rFonts w:eastAsiaTheme="minorHAnsi"/>
      <w:szCs w:val="24"/>
    </w:rPr>
  </w:style>
  <w:style w:type="paragraph" w:styleId="NoSpacing">
    <w:name w:val="No Spacing"/>
    <w:uiPriority w:val="1"/>
    <w:qFormat/>
    <w:rsid w:val="009B56F6"/>
    <w:rPr>
      <w:rFonts w:asciiTheme="minorHAnsi" w:eastAsiaTheme="minorHAnsi" w:hAnsiTheme="minorHAnsi" w:cstheme="minorBidi"/>
      <w:sz w:val="22"/>
      <w:szCs w:val="22"/>
    </w:rPr>
  </w:style>
  <w:style w:type="character" w:customStyle="1" w:styleId="text">
    <w:name w:val="text"/>
    <w:rsid w:val="00617896"/>
  </w:style>
  <w:style w:type="paragraph" w:styleId="Revision">
    <w:name w:val="Revision"/>
    <w:hidden/>
    <w:uiPriority w:val="99"/>
    <w:semiHidden/>
    <w:rsid w:val="00D078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016">
      <w:bodyDiv w:val="1"/>
      <w:marLeft w:val="0"/>
      <w:marRight w:val="0"/>
      <w:marTop w:val="0"/>
      <w:marBottom w:val="0"/>
      <w:divBdr>
        <w:top w:val="none" w:sz="0" w:space="0" w:color="auto"/>
        <w:left w:val="none" w:sz="0" w:space="0" w:color="auto"/>
        <w:bottom w:val="none" w:sz="0" w:space="0" w:color="auto"/>
        <w:right w:val="none" w:sz="0" w:space="0" w:color="auto"/>
      </w:divBdr>
    </w:div>
    <w:div w:id="232132388">
      <w:bodyDiv w:val="1"/>
      <w:marLeft w:val="0"/>
      <w:marRight w:val="0"/>
      <w:marTop w:val="0"/>
      <w:marBottom w:val="0"/>
      <w:divBdr>
        <w:top w:val="none" w:sz="0" w:space="0" w:color="auto"/>
        <w:left w:val="none" w:sz="0" w:space="0" w:color="auto"/>
        <w:bottom w:val="none" w:sz="0" w:space="0" w:color="auto"/>
        <w:right w:val="none" w:sz="0" w:space="0" w:color="auto"/>
      </w:divBdr>
    </w:div>
    <w:div w:id="518012842">
      <w:bodyDiv w:val="1"/>
      <w:marLeft w:val="0"/>
      <w:marRight w:val="0"/>
      <w:marTop w:val="0"/>
      <w:marBottom w:val="0"/>
      <w:divBdr>
        <w:top w:val="none" w:sz="0" w:space="0" w:color="auto"/>
        <w:left w:val="none" w:sz="0" w:space="0" w:color="auto"/>
        <w:bottom w:val="none" w:sz="0" w:space="0" w:color="auto"/>
        <w:right w:val="none" w:sz="0" w:space="0" w:color="auto"/>
      </w:divBdr>
    </w:div>
    <w:div w:id="1169441816">
      <w:bodyDiv w:val="1"/>
      <w:marLeft w:val="0"/>
      <w:marRight w:val="0"/>
      <w:marTop w:val="0"/>
      <w:marBottom w:val="0"/>
      <w:divBdr>
        <w:top w:val="none" w:sz="0" w:space="0" w:color="auto"/>
        <w:left w:val="none" w:sz="0" w:space="0" w:color="auto"/>
        <w:bottom w:val="none" w:sz="0" w:space="0" w:color="auto"/>
        <w:right w:val="none" w:sz="0" w:space="0" w:color="auto"/>
      </w:divBdr>
    </w:div>
    <w:div w:id="1451128087">
      <w:bodyDiv w:val="1"/>
      <w:marLeft w:val="0"/>
      <w:marRight w:val="0"/>
      <w:marTop w:val="0"/>
      <w:marBottom w:val="0"/>
      <w:divBdr>
        <w:top w:val="none" w:sz="0" w:space="0" w:color="auto"/>
        <w:left w:val="none" w:sz="0" w:space="0" w:color="auto"/>
        <w:bottom w:val="none" w:sz="0" w:space="0" w:color="auto"/>
        <w:right w:val="none" w:sz="0" w:space="0" w:color="auto"/>
      </w:divBdr>
    </w:div>
    <w:div w:id="1484271521">
      <w:bodyDiv w:val="1"/>
      <w:marLeft w:val="0"/>
      <w:marRight w:val="0"/>
      <w:marTop w:val="0"/>
      <w:marBottom w:val="0"/>
      <w:divBdr>
        <w:top w:val="none" w:sz="0" w:space="0" w:color="auto"/>
        <w:left w:val="none" w:sz="0" w:space="0" w:color="auto"/>
        <w:bottom w:val="none" w:sz="0" w:space="0" w:color="auto"/>
        <w:right w:val="none" w:sz="0" w:space="0" w:color="auto"/>
      </w:divBdr>
    </w:div>
    <w:div w:id="16051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38AD-12CE-489C-9AED-6504D871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Ross Stores, Inc</vt:lpstr>
    </vt:vector>
  </TitlesOfParts>
  <Company>Ross Stores, Inc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Stores, Inc</dc:title>
  <dc:creator>342339</dc:creator>
  <cp:lastModifiedBy>Robin Evans (HR)</cp:lastModifiedBy>
  <cp:revision>3</cp:revision>
  <cp:lastPrinted>2019-01-16T22:33:00Z</cp:lastPrinted>
  <dcterms:created xsi:type="dcterms:W3CDTF">2019-11-19T20:28:00Z</dcterms:created>
  <dcterms:modified xsi:type="dcterms:W3CDTF">2019-11-19T20:28:00Z</dcterms:modified>
</cp:coreProperties>
</file>